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рофилактика инфекционных заболеваний, передающихся грызунами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ПАМЯТКА ДЛЯ НАСЕЛЕНИЯ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28850" cy="1485900"/>
                <wp:effectExtent l="0" t="0" r="0" b="0"/>
                <wp:docPr id="1" name="Рисунок 3" descr="https://avatars.mds.yandex.net/i?id=7e193a92985bf90069a2fd5e0ed401e7435d137a-10163806-images-thumbs&amp;n=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s://avatars.mds.yandex.net/i?id=7e193a92985bf90069a2fd5e0ed401e7435d137a-10163806-images-thumbs&amp;n=1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22885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5.50pt;height:117.0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 ЧЕМ опасность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Грызуны (крысы, мыши, суслики, сурки и т. д.) являются переносчиками различных инфекционны</w:t>
      </w:r>
      <w:r>
        <w:rPr>
          <w:rFonts w:ascii="Times New Roman" w:hAnsi="Times New Roman" w:cs="Times New Roman"/>
          <w:sz w:val="26"/>
          <w:szCs w:val="26"/>
        </w:rPr>
        <w:t xml:space="preserve">х заболеваний. Среди них – геморрагическая лихорадка, бешенство, чума, туляремия, тиф и другие. Эти заболевания характеризуются тяжелым течением и нередко приводят к летальному исходу. Инфекции могут передаваться человеку при употреблении пищи и воды, кото</w:t>
      </w:r>
      <w:r>
        <w:rPr>
          <w:rFonts w:ascii="Times New Roman" w:hAnsi="Times New Roman" w:cs="Times New Roman"/>
          <w:sz w:val="26"/>
          <w:szCs w:val="26"/>
        </w:rPr>
        <w:t xml:space="preserve">рой касались зараженные особи, при непосредственном контакте с больными животными, их тушками или испражнениями, через укусы, через вредителей (блох, клещей, комаров), обитающих на грызунах, а также при вдыхании воздуха, зараженного возбудителями инфекций.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КАК защититься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Соблюдать меры личной гигиены: тщательно мыть руки (перед едой, после посещения общественных мест).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Пройти вакцинацию против туляремии.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Тщательно мыть овощи и фрукты. Употреблять доброкачественную кипяченую или бутилированную воду. Не допускать контактов продуктов с грызунами. 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Избегать непосредственных контактов с грызунами. Быть внимательными при посещении мест их обитания.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Регулярно проводить специальную обработку помещений, где могут появиться грызуны. Во время уборки пользоваться перчатками, защитной маской, применять дезинфицирующие средства.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необходимости проводить дератизационные мероприятия: использовать механические ловушки или привлекать специалистов для обработки территории специальными средствами.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МЕРЫ профилактики: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посещении леса необходимо строго соблюдать личную гигиену, посуду и пищу нельзя раскладывать на траве, пнях. Для этих целей необходимо использовать </w:t>
      </w:r>
      <w:r>
        <w:rPr>
          <w:rFonts w:ascii="Times New Roman" w:hAnsi="Times New Roman" w:cs="Times New Roman"/>
          <w:sz w:val="26"/>
          <w:szCs w:val="26"/>
        </w:rPr>
        <w:t xml:space="preserve">клеенку. Для ночлега следует выбирать сухие, не заросшие кустарником участки леса, свободные от грызунов. Избегать ночевок в стогах сена и соломы.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Весной перед началом сезона дачные помещения рекомендуется тщательно вымыть с применением моющих и дезинфицирующих средств.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уборке дачных, подсобных помещений, гаражей, </w:t>
      </w:r>
      <w:r>
        <w:rPr>
          <w:rFonts w:ascii="Times New Roman" w:hAnsi="Times New Roman" w:cs="Times New Roman"/>
          <w:sz w:val="26"/>
          <w:szCs w:val="26"/>
        </w:rPr>
        <w:t xml:space="preserve">погребов рекомендуется надевать респиратор или ватно-марлевую повязку из 4-х слоев марли и резиновые перчатки. Во время уборки не следует принимать пищу, курить. Те же меры личной профилактики применяются при перевозке и складировании сена, соломы, заготов</w:t>
      </w:r>
      <w:r>
        <w:rPr>
          <w:rFonts w:ascii="Times New Roman" w:hAnsi="Times New Roman" w:cs="Times New Roman"/>
          <w:sz w:val="26"/>
          <w:szCs w:val="26"/>
        </w:rPr>
        <w:t xml:space="preserve">ке леса, переборке овощей и др.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Нельзя захламлять жилье и подсобные помещения, дворовые участки, особенно частных домовладений, необходимо своевременно вывозить строительный и бытовой мусор.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 исключить возможность проникновения грызунов в жилые помещения и хозяйственные постройки, для чего следует заделывать вентиляционные отверстия металлической сеткой, цементировать щели и отверстия.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надежного предупреждения заражения ГЛПС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(геморрагическая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bCs/>
          <w:sz w:val="26"/>
          <w:szCs w:val="26"/>
        </w:rPr>
        <w:t xml:space="preserve">лихорадка</w:t>
      </w:r>
      <w:r>
        <w:rPr>
          <w:rFonts w:ascii="Times New Roman" w:hAnsi="Times New Roman" w:cs="Times New Roman"/>
          <w:sz w:val="26"/>
          <w:szCs w:val="26"/>
        </w:rPr>
        <w:t xml:space="preserve"> с </w:t>
      </w:r>
      <w:r>
        <w:rPr>
          <w:rFonts w:ascii="Times New Roman" w:hAnsi="Times New Roman" w:cs="Times New Roman"/>
          <w:bCs/>
          <w:sz w:val="26"/>
          <w:szCs w:val="26"/>
        </w:rPr>
        <w:t xml:space="preserve">почечным</w:t>
      </w:r>
      <w:r>
        <w:rPr>
          <w:rFonts w:ascii="Times New Roman" w:hAnsi="Times New Roman" w:cs="Times New Roman"/>
          <w:sz w:val="26"/>
          <w:szCs w:val="26"/>
        </w:rPr>
        <w:t xml:space="preserve"> синдромом) </w:t>
      </w:r>
      <w:r>
        <w:rPr>
          <w:rFonts w:ascii="Times New Roman" w:hAnsi="Times New Roman" w:cs="Times New Roman"/>
          <w:sz w:val="26"/>
          <w:szCs w:val="26"/>
        </w:rPr>
        <w:t xml:space="preserve">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проводить истребление грызунов всеми доступными средствами на территории дач, садов, частных построек, в жилых помещениях и т. д., применяя для этих целей готовые </w:t>
      </w:r>
      <w:r>
        <w:rPr>
          <w:rFonts w:ascii="Times New Roman" w:hAnsi="Times New Roman" w:cs="Times New Roman"/>
          <w:sz w:val="26"/>
          <w:szCs w:val="26"/>
        </w:rPr>
        <w:t xml:space="preserve">ядоприманки</w:t>
      </w:r>
      <w:r>
        <w:rPr>
          <w:rFonts w:ascii="Times New Roman" w:hAnsi="Times New Roman" w:cs="Times New Roman"/>
          <w:sz w:val="26"/>
          <w:szCs w:val="26"/>
        </w:rPr>
        <w:t xml:space="preserve">, а также механические ловушки, которые можно приобрести в торговой сети.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Категорически запрещается употреблять в пищу подпорченные или загрязненные грызунами продукты. Пищевые продукты следует хранить в недоступных для грызунов местах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ЧТО делать в случае заболевания или укуса грызуна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первых симптомах заболевания (повышение температуры, слабость и недомогание, кишечные расстройства и другое) необходимо незамедлительно обратиться к врачу. Это позволит дифференцировать заболевание, начать лечение и снизить риски опасных последствий.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ук</w:t>
      </w:r>
      <w:r>
        <w:rPr>
          <w:rFonts w:ascii="Times New Roman" w:hAnsi="Times New Roman" w:cs="Times New Roman"/>
          <w:sz w:val="26"/>
          <w:szCs w:val="26"/>
        </w:rPr>
        <w:t xml:space="preserve">уса грызунов нужно промыть рану, тщательно обработать ее любым антисептическим раствором (йод, зеленка, спирт, перекись водорода) и забинтовать. Затем обратиться к травматологу или хирургу, чтобы при необходимости пройти экстренную профилактику инфекций.  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/>
      <w:bookmarkStart w:id="0" w:name="_GoBack"/>
      <w:r/>
      <w:bookmarkEnd w:id="0"/>
      <w:r/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70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paragraph" w:styleId="627">
    <w:name w:val="List Paragraph"/>
    <w:basedOn w:val="623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Докукина Изида Фаритовна</dc:creator>
  <cp:keywords/>
  <dc:description/>
  <cp:lastModifiedBy>dokukinaif</cp:lastModifiedBy>
  <cp:revision>4</cp:revision>
  <dcterms:created xsi:type="dcterms:W3CDTF">2024-06-17T10:42:00Z</dcterms:created>
  <dcterms:modified xsi:type="dcterms:W3CDTF">2025-04-10T05:02:02Z</dcterms:modified>
</cp:coreProperties>
</file>